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FA" w:rsidRDefault="00CE418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5A3AFA" w:rsidRDefault="00CE4187">
      <w:pPr>
        <w:ind w:right="-1" w:firstLine="72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Сведения об исполнении</w:t>
      </w:r>
      <w:r>
        <w:rPr>
          <w:rStyle w:val="FontStyle32"/>
        </w:rPr>
        <w:t>______________________________________________________</w:t>
      </w:r>
    </w:p>
    <w:p w:rsidR="005A3AFA" w:rsidRDefault="00CE4187">
      <w:pPr>
        <w:pStyle w:val="Style1"/>
        <w:widowControl/>
        <w:spacing w:line="240" w:lineRule="auto"/>
        <w:ind w:left="5670"/>
        <w:rPr>
          <w:rStyle w:val="FontStyle33"/>
        </w:rPr>
      </w:pPr>
      <w:r>
        <w:rPr>
          <w:rStyle w:val="FontStyle33"/>
        </w:rPr>
        <w:t>(наименование муниципального образования Республики Татарстан)</w:t>
      </w:r>
    </w:p>
    <w:p w:rsidR="005A3AFA" w:rsidRDefault="00CE4187">
      <w:pPr>
        <w:ind w:right="-1" w:firstLine="72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законодательства Республики Татарстан о государственных языках Республики Татарстан</w:t>
      </w:r>
    </w:p>
    <w:p w:rsidR="005A3AFA" w:rsidRDefault="00CE4187">
      <w:pPr>
        <w:ind w:right="-1" w:firstLine="72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за II квартал 2026 года</w:t>
      </w:r>
    </w:p>
    <w:p w:rsidR="005A3AFA" w:rsidRDefault="005A3AFA">
      <w:pPr>
        <w:ind w:left="6237" w:right="-1"/>
        <w:outlineLvl w:val="1"/>
      </w:pPr>
    </w:p>
    <w:tbl>
      <w:tblPr>
        <w:tblW w:w="485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8"/>
        <w:gridCol w:w="9323"/>
        <w:gridCol w:w="1142"/>
        <w:gridCol w:w="1256"/>
        <w:gridCol w:w="1656"/>
        <w:gridCol w:w="1656"/>
      </w:tblGrid>
      <w:tr w:rsidR="005A3AFA"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ind w:right="-1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5A3AFA" w:rsidRDefault="00CE4187">
            <w:pPr>
              <w:ind w:right="-1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0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ind w:right="-1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5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ind w:right="-1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Плановое значение показателя</w:t>
            </w:r>
          </w:p>
          <w:p w:rsidR="005A3AFA" w:rsidRDefault="00CE41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отчетном периоде, %</w:t>
            </w:r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ind w:right="-1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Фактическое значение показателя</w:t>
            </w:r>
          </w:p>
          <w:p w:rsidR="005A3AFA" w:rsidRDefault="00CE4187">
            <w:pPr>
              <w:ind w:right="-1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отчетном периоде, %</w:t>
            </w:r>
          </w:p>
        </w:tc>
        <w:tc>
          <w:tcPr>
            <w:tcW w:w="16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Цифровое значение показателя фактическое в отчетном периоде, шт.</w:t>
            </w:r>
          </w:p>
        </w:tc>
      </w:tr>
      <w:tr w:rsidR="005A3AFA">
        <w:tc>
          <w:tcPr>
            <w:tcW w:w="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ind w:right="-1"/>
              <w:jc w:val="center"/>
              <w:outlineLvl w:val="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ind w:right="-1"/>
              <w:jc w:val="center"/>
              <w:outlineLvl w:val="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т.ч. на татарском языке</w:t>
            </w:r>
          </w:p>
        </w:tc>
      </w:tr>
      <w:tr w:rsidR="005A3AFA">
        <w:trPr>
          <w:trHeight w:val="1469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5A3AFA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CE41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письменных ответов на языке обращений граждан, поступивших на государственном языке Республики Татарстан:</w:t>
            </w:r>
          </w:p>
          <w:p w:rsidR="005A3AFA" w:rsidRDefault="00CE4187">
            <w:pPr>
              <w:ind w:left="18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татарском </w:t>
            </w:r>
          </w:p>
          <w:p w:rsidR="005A3AFA" w:rsidRDefault="00CE4187">
            <w:pPr>
              <w:ind w:left="18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русском 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>
              <w:rPr>
                <w:sz w:val="28"/>
                <w:szCs w:val="28"/>
              </w:rPr>
              <w:t>II</w:t>
            </w:r>
            <w:r>
              <w:rPr>
                <w:sz w:val="24"/>
                <w:szCs w:val="24"/>
                <w:lang w:val="tt-RU"/>
              </w:rPr>
              <w:t xml:space="preserve">квартал </w:t>
            </w:r>
            <w:r w:rsidR="00E9631C">
              <w:rPr>
                <w:sz w:val="24"/>
                <w:szCs w:val="24"/>
              </w:rPr>
              <w:t>116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За </w:t>
            </w:r>
            <w:r>
              <w:rPr>
                <w:sz w:val="28"/>
                <w:szCs w:val="28"/>
              </w:rPr>
              <w:t>II</w:t>
            </w:r>
            <w:r w:rsidR="00E9631C">
              <w:rPr>
                <w:sz w:val="24"/>
                <w:szCs w:val="24"/>
              </w:rPr>
              <w:t xml:space="preserve"> квартал  1</w:t>
            </w:r>
          </w:p>
        </w:tc>
      </w:tr>
      <w:tr w:rsidR="005A3AFA">
        <w:trPr>
          <w:trHeight w:val="2698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5A3AFA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CE4187">
            <w:pPr>
              <w:ind w:right="-1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нормативных правовых актов, опубликованных </w:t>
            </w:r>
            <w:r>
              <w:rPr>
                <w:sz w:val="24"/>
                <w:szCs w:val="24"/>
              </w:rPr>
              <w:br w:type="textWrapping" w:clear="all"/>
              <w:t xml:space="preserve">в установленном порядке на татарском языке </w:t>
            </w:r>
          </w:p>
          <w:p w:rsidR="005A3AFA" w:rsidRDefault="00CE4187">
            <w:pPr>
              <w:ind w:right="-1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*в графе всего указывается количество нормативных правовых актов принятых и опубликованных на русском языке)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  <w:p w:rsidR="005A3AFA" w:rsidRDefault="00CE418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в </w:t>
            </w: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II</w:t>
            </w:r>
            <w:r>
              <w:rPr>
                <w:sz w:val="24"/>
                <w:szCs w:val="24"/>
              </w:rPr>
              <w:t xml:space="preserve"> квартал</w:t>
            </w:r>
            <w:r>
              <w:rPr>
                <w:sz w:val="24"/>
                <w:szCs w:val="24"/>
                <w:lang w:val="tt-RU"/>
              </w:rPr>
              <w:t>е</w:t>
            </w:r>
            <w:r>
              <w:rPr>
                <w:sz w:val="24"/>
                <w:szCs w:val="24"/>
              </w:rPr>
              <w:t>*</w:t>
            </w: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 </w:t>
            </w: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Опубликовано в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8"/>
                <w:szCs w:val="28"/>
              </w:rPr>
              <w:t>II</w:t>
            </w:r>
            <w:r>
              <w:rPr>
                <w:sz w:val="24"/>
                <w:szCs w:val="24"/>
              </w:rPr>
              <w:t xml:space="preserve"> квартал</w:t>
            </w:r>
            <w:r>
              <w:rPr>
                <w:sz w:val="24"/>
                <w:szCs w:val="24"/>
                <w:lang w:val="tt-RU"/>
              </w:rPr>
              <w:t>е</w:t>
            </w:r>
            <w:r>
              <w:rPr>
                <w:sz w:val="24"/>
                <w:szCs w:val="24"/>
              </w:rPr>
              <w:t xml:space="preserve">* ___ </w:t>
            </w: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опубликовано не НПА </w:t>
            </w:r>
            <w:r>
              <w:rPr>
                <w:sz w:val="24"/>
                <w:szCs w:val="24"/>
              </w:rPr>
              <w:lastRenderedPageBreak/>
              <w:t>____(при наличии)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 xml:space="preserve">Принято в </w:t>
            </w: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8"/>
                <w:szCs w:val="28"/>
              </w:rPr>
              <w:t>I</w:t>
            </w:r>
            <w:r>
              <w:rPr>
                <w:sz w:val="24"/>
                <w:szCs w:val="24"/>
              </w:rPr>
              <w:t>квартал</w:t>
            </w:r>
            <w:r>
              <w:rPr>
                <w:sz w:val="24"/>
                <w:szCs w:val="24"/>
                <w:lang w:val="tt-RU"/>
              </w:rPr>
              <w:t>е</w:t>
            </w:r>
          </w:p>
          <w:p w:rsidR="005A3AFA" w:rsidRDefault="00CE4187">
            <w:pPr>
              <w:jc w:val="center"/>
            </w:pPr>
            <w:r>
              <w:rPr>
                <w:sz w:val="24"/>
                <w:szCs w:val="24"/>
              </w:rPr>
              <w:t xml:space="preserve">___ </w:t>
            </w: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Опубликовано в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8"/>
                <w:szCs w:val="28"/>
              </w:rPr>
              <w:t>II</w:t>
            </w:r>
            <w:r>
              <w:rPr>
                <w:sz w:val="24"/>
                <w:szCs w:val="24"/>
              </w:rPr>
              <w:t xml:space="preserve"> квартал</w:t>
            </w:r>
            <w:r>
              <w:rPr>
                <w:sz w:val="24"/>
                <w:szCs w:val="24"/>
                <w:lang w:val="tt-RU"/>
              </w:rPr>
              <w:t>е</w:t>
            </w:r>
            <w:r>
              <w:rPr>
                <w:sz w:val="24"/>
                <w:szCs w:val="24"/>
              </w:rPr>
              <w:t xml:space="preserve">___ </w:t>
            </w: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опубликовано не НПА ____(при </w:t>
            </w:r>
            <w:r>
              <w:rPr>
                <w:sz w:val="24"/>
                <w:szCs w:val="24"/>
              </w:rPr>
              <w:lastRenderedPageBreak/>
              <w:t>наличии)</w:t>
            </w:r>
          </w:p>
        </w:tc>
      </w:tr>
      <w:tr w:rsidR="005A3AFA"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5A3AFA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CE4187">
            <w:pPr>
              <w:ind w:right="-1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синхронизированных на двух государственных языках</w:t>
            </w:r>
            <w:r w:rsidR="00E963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новостных сообщений, размещенных </w:t>
            </w:r>
            <w:r>
              <w:rPr>
                <w:sz w:val="24"/>
                <w:szCs w:val="24"/>
              </w:rPr>
              <w:br w:type="textWrapping" w:clear="all"/>
              <w:t>на официальных сайтах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>
              <w:rPr>
                <w:sz w:val="28"/>
                <w:szCs w:val="28"/>
              </w:rPr>
              <w:t>II</w:t>
            </w:r>
            <w:r>
              <w:rPr>
                <w:sz w:val="24"/>
                <w:szCs w:val="24"/>
              </w:rPr>
              <w:t>квартал  ___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>
              <w:rPr>
                <w:sz w:val="28"/>
                <w:szCs w:val="28"/>
              </w:rPr>
              <w:t>II</w:t>
            </w:r>
            <w:r>
              <w:rPr>
                <w:sz w:val="24"/>
                <w:szCs w:val="24"/>
              </w:rPr>
              <w:t xml:space="preserve">квартал  ___ </w:t>
            </w:r>
          </w:p>
        </w:tc>
      </w:tr>
      <w:tr w:rsidR="005A3AFA"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5A3AFA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CE41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документов в делопроизводстве, исполненных </w:t>
            </w:r>
            <w:r>
              <w:rPr>
                <w:bCs/>
                <w:sz w:val="24"/>
                <w:szCs w:val="24"/>
              </w:rPr>
              <w:br w:type="textWrapping" w:clear="all"/>
              <w:t>на татарском языке</w:t>
            </w:r>
            <w:r>
              <w:rPr>
                <w:sz w:val="24"/>
                <w:szCs w:val="24"/>
              </w:rPr>
              <w:t xml:space="preserve"> на обращения органов (организаций), поступившие на татарском языке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>
              <w:rPr>
                <w:sz w:val="28"/>
                <w:szCs w:val="28"/>
              </w:rPr>
              <w:t>II</w:t>
            </w:r>
            <w:r w:rsidR="00E9631C">
              <w:rPr>
                <w:sz w:val="24"/>
                <w:szCs w:val="24"/>
              </w:rPr>
              <w:t xml:space="preserve"> квартал  2134</w:t>
            </w: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</w:t>
            </w:r>
            <w:r>
              <w:rPr>
                <w:sz w:val="28"/>
                <w:szCs w:val="28"/>
              </w:rPr>
              <w:t>II</w:t>
            </w:r>
            <w:r w:rsidR="00E9631C">
              <w:rPr>
                <w:sz w:val="24"/>
                <w:szCs w:val="24"/>
              </w:rPr>
              <w:t xml:space="preserve"> квартал  6</w:t>
            </w:r>
            <w:bookmarkStart w:id="0" w:name="_GoBack"/>
            <w:bookmarkEnd w:id="0"/>
          </w:p>
        </w:tc>
      </w:tr>
      <w:tr w:rsidR="005A3AFA">
        <w:trPr>
          <w:trHeight w:val="2262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5A3AFA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CE41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средств внешней и внутренней визуальной информации, оформленной на двух государственных языках, в общем количестве информации</w:t>
            </w:r>
          </w:p>
          <w:p w:rsidR="005A3AFA" w:rsidRDefault="00CE4187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*здания органов местного самоуправления, подведомственных органам местного самоуправления предприятий, учреждений, дома культуры, клубы, библиотеки, медицинские учреждения, в том числе фельдшерско-акушерские пункты, МФЦ, музеи, школы, детские сады и спортивные объекты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объектов*___</w:t>
            </w:r>
          </w:p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___</w:t>
            </w:r>
          </w:p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</w:tr>
      <w:tr w:rsidR="005A3AFA">
        <w:trPr>
          <w:trHeight w:val="70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5A3AFA">
            <w:pPr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5A3AFA" w:rsidRDefault="00CE41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уличных указателей, оформленных на двух государственных языках, в общем количестве уличных указателей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CE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A3AFA" w:rsidRDefault="005A3A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4187" w:rsidRDefault="00CE4187"/>
    <w:sectPr w:rsidR="00CE4187" w:rsidSect="005A3AFA">
      <w:headerReference w:type="default" r:id="rId7"/>
      <w:pgSz w:w="16838" w:h="11906" w:orient="landscape"/>
      <w:pgMar w:top="1134" w:right="567" w:bottom="1134" w:left="1134" w:header="720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70E" w:rsidRDefault="00AA770E">
      <w:r>
        <w:separator/>
      </w:r>
    </w:p>
  </w:endnote>
  <w:endnote w:type="continuationSeparator" w:id="0">
    <w:p w:rsidR="00AA770E" w:rsidRDefault="00AA7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70E" w:rsidRDefault="00AA770E">
      <w:r>
        <w:separator/>
      </w:r>
    </w:p>
  </w:footnote>
  <w:footnote w:type="continuationSeparator" w:id="0">
    <w:p w:rsidR="00AA770E" w:rsidRDefault="00AA7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AFA" w:rsidRDefault="005A3AFA">
    <w:pPr>
      <w:pStyle w:val="af5"/>
      <w:jc w:val="center"/>
      <w:rPr>
        <w:sz w:val="24"/>
      </w:rPr>
    </w:pPr>
    <w:r>
      <w:rPr>
        <w:sz w:val="24"/>
      </w:rPr>
      <w:fldChar w:fldCharType="begin"/>
    </w:r>
    <w:r w:rsidR="00CE4187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E9631C">
      <w:rPr>
        <w:noProof/>
        <w:sz w:val="24"/>
      </w:rPr>
      <w:t>2</w:t>
    </w:r>
    <w:r>
      <w:rPr>
        <w:sz w:val="24"/>
      </w:rPr>
      <w:fldChar w:fldCharType="end"/>
    </w:r>
  </w:p>
  <w:p w:rsidR="005A3AFA" w:rsidRDefault="005A3AFA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B2951"/>
    <w:multiLevelType w:val="hybridMultilevel"/>
    <w:tmpl w:val="48B8412A"/>
    <w:lvl w:ilvl="0" w:tplc="4126A64C">
      <w:start w:val="1"/>
      <w:numFmt w:val="decimal"/>
      <w:lvlText w:val="%1."/>
      <w:lvlJc w:val="left"/>
      <w:pPr>
        <w:ind w:left="720" w:hanging="360"/>
      </w:pPr>
    </w:lvl>
    <w:lvl w:ilvl="1" w:tplc="47F4B1DE">
      <w:start w:val="1"/>
      <w:numFmt w:val="lowerLetter"/>
      <w:lvlText w:val="%2."/>
      <w:lvlJc w:val="left"/>
      <w:pPr>
        <w:ind w:left="1440" w:hanging="360"/>
      </w:pPr>
    </w:lvl>
    <w:lvl w:ilvl="2" w:tplc="2F9CD878">
      <w:start w:val="1"/>
      <w:numFmt w:val="lowerRoman"/>
      <w:lvlText w:val="%3."/>
      <w:lvlJc w:val="right"/>
      <w:pPr>
        <w:ind w:left="2160" w:hanging="180"/>
      </w:pPr>
    </w:lvl>
    <w:lvl w:ilvl="3" w:tplc="F1166414">
      <w:start w:val="1"/>
      <w:numFmt w:val="decimal"/>
      <w:lvlText w:val="%4."/>
      <w:lvlJc w:val="left"/>
      <w:pPr>
        <w:ind w:left="2880" w:hanging="360"/>
      </w:pPr>
    </w:lvl>
    <w:lvl w:ilvl="4" w:tplc="DA628424">
      <w:start w:val="1"/>
      <w:numFmt w:val="lowerLetter"/>
      <w:lvlText w:val="%5."/>
      <w:lvlJc w:val="left"/>
      <w:pPr>
        <w:ind w:left="3600" w:hanging="360"/>
      </w:pPr>
    </w:lvl>
    <w:lvl w:ilvl="5" w:tplc="E3B88E52">
      <w:start w:val="1"/>
      <w:numFmt w:val="lowerRoman"/>
      <w:lvlText w:val="%6."/>
      <w:lvlJc w:val="right"/>
      <w:pPr>
        <w:ind w:left="4320" w:hanging="180"/>
      </w:pPr>
    </w:lvl>
    <w:lvl w:ilvl="6" w:tplc="5770C632">
      <w:start w:val="1"/>
      <w:numFmt w:val="decimal"/>
      <w:lvlText w:val="%7."/>
      <w:lvlJc w:val="left"/>
      <w:pPr>
        <w:ind w:left="5040" w:hanging="360"/>
      </w:pPr>
    </w:lvl>
    <w:lvl w:ilvl="7" w:tplc="EFFC3A82">
      <w:start w:val="1"/>
      <w:numFmt w:val="lowerLetter"/>
      <w:lvlText w:val="%8."/>
      <w:lvlJc w:val="left"/>
      <w:pPr>
        <w:ind w:left="5760" w:hanging="360"/>
      </w:pPr>
    </w:lvl>
    <w:lvl w:ilvl="8" w:tplc="1EA03BA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AFA"/>
    <w:rsid w:val="0013550C"/>
    <w:rsid w:val="005A3AFA"/>
    <w:rsid w:val="00AA770E"/>
    <w:rsid w:val="00CE4187"/>
    <w:rsid w:val="00E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3B04"/>
  <w15:docId w15:val="{C2FFB8CA-0846-40F5-A457-920A1030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AFA"/>
    <w:rPr>
      <w:lang w:eastAsia="ru-RU"/>
    </w:rPr>
  </w:style>
  <w:style w:type="paragraph" w:styleId="3">
    <w:name w:val="heading 3"/>
    <w:basedOn w:val="a"/>
    <w:link w:val="30"/>
    <w:qFormat/>
    <w:rsid w:val="005A3AFA"/>
    <w:pPr>
      <w:spacing w:before="150" w:after="300"/>
      <w:outlineLvl w:val="2"/>
    </w:pPr>
    <w:rPr>
      <w:rFonts w:ascii="Arial" w:hAnsi="Arial"/>
      <w:color w:val="5185B4"/>
      <w:spacing w:val="-15"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A3AF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5A3AF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A3AF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5A3AF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A3AF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5A3AF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A3AF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5A3AF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A3AF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5A3AF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A3AF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5A3AF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A3AF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5A3AF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A3AF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5A3AF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A3AF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5A3AF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A3AFA"/>
    <w:pPr>
      <w:ind w:left="720"/>
      <w:contextualSpacing/>
    </w:pPr>
  </w:style>
  <w:style w:type="paragraph" w:styleId="a4">
    <w:name w:val="No Spacing"/>
    <w:uiPriority w:val="1"/>
    <w:qFormat/>
    <w:rsid w:val="005A3AFA"/>
  </w:style>
  <w:style w:type="paragraph" w:styleId="a5">
    <w:name w:val="Title"/>
    <w:basedOn w:val="a"/>
    <w:next w:val="a"/>
    <w:link w:val="a6"/>
    <w:uiPriority w:val="10"/>
    <w:qFormat/>
    <w:rsid w:val="005A3AF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5A3AF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A3AF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5A3AF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A3AF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A3AF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A3A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A3AFA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A3AFA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5A3AFA"/>
  </w:style>
  <w:style w:type="paragraph" w:customStyle="1" w:styleId="10">
    <w:name w:val="Нижний колонтитул1"/>
    <w:basedOn w:val="a"/>
    <w:link w:val="CaptionChar"/>
    <w:uiPriority w:val="99"/>
    <w:unhideWhenUsed/>
    <w:rsid w:val="005A3AFA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5A3AFA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A3AF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A3AFA"/>
  </w:style>
  <w:style w:type="table" w:styleId="ab">
    <w:name w:val="Table Grid"/>
    <w:basedOn w:val="a1"/>
    <w:rsid w:val="005A3AFA"/>
    <w:tblPr/>
  </w:style>
  <w:style w:type="table" w:customStyle="1" w:styleId="TableGridLight">
    <w:name w:val="Table Grid Light"/>
    <w:uiPriority w:val="59"/>
    <w:rsid w:val="005A3AF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5A3AF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5A3AF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5A3AF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A3A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A3A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A3A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A3A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A3A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A3A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A3AF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A3AF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5A3AF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A3AF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5A3AF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A3AF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A3AF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A3AF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A3AF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5A3AF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A3AF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A3AF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A3AF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A3AF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A3AF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A3AF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A3AF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A3AF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5A3AFA"/>
    <w:rPr>
      <w:rFonts w:cs="Times New Roman"/>
      <w:color w:val="008000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A3AFA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5A3AFA"/>
    <w:rPr>
      <w:sz w:val="18"/>
    </w:rPr>
  </w:style>
  <w:style w:type="character" w:styleId="af">
    <w:name w:val="footnote reference"/>
    <w:uiPriority w:val="99"/>
    <w:unhideWhenUsed/>
    <w:rsid w:val="005A3AF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A3AFA"/>
  </w:style>
  <w:style w:type="character" w:customStyle="1" w:styleId="af1">
    <w:name w:val="Текст концевой сноски Знак"/>
    <w:link w:val="af0"/>
    <w:uiPriority w:val="99"/>
    <w:rsid w:val="005A3AFA"/>
    <w:rPr>
      <w:sz w:val="20"/>
    </w:rPr>
  </w:style>
  <w:style w:type="character" w:styleId="af2">
    <w:name w:val="endnote reference"/>
    <w:uiPriority w:val="99"/>
    <w:semiHidden/>
    <w:unhideWhenUsed/>
    <w:rsid w:val="005A3AFA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A3AFA"/>
    <w:pPr>
      <w:spacing w:after="57"/>
    </w:pPr>
  </w:style>
  <w:style w:type="paragraph" w:styleId="22">
    <w:name w:val="toc 2"/>
    <w:basedOn w:val="a"/>
    <w:next w:val="a"/>
    <w:uiPriority w:val="39"/>
    <w:unhideWhenUsed/>
    <w:rsid w:val="005A3AF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A3AF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A3AF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A3AF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A3AF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A3AF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A3AF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A3AFA"/>
    <w:pPr>
      <w:spacing w:after="57"/>
      <w:ind w:left="2268"/>
    </w:pPr>
  </w:style>
  <w:style w:type="paragraph" w:styleId="af3">
    <w:name w:val="TOC Heading"/>
    <w:uiPriority w:val="39"/>
    <w:unhideWhenUsed/>
    <w:rsid w:val="005A3AFA"/>
  </w:style>
  <w:style w:type="paragraph" w:styleId="af4">
    <w:name w:val="table of figures"/>
    <w:basedOn w:val="a"/>
    <w:next w:val="a"/>
    <w:uiPriority w:val="99"/>
    <w:unhideWhenUsed/>
    <w:rsid w:val="005A3AFA"/>
  </w:style>
  <w:style w:type="character" w:customStyle="1" w:styleId="30">
    <w:name w:val="Заголовок 3 Знак"/>
    <w:link w:val="3"/>
    <w:rsid w:val="005A3AFA"/>
    <w:rPr>
      <w:rFonts w:ascii="Arial" w:hAnsi="Arial" w:cs="Arial"/>
      <w:color w:val="5185B4"/>
      <w:spacing w:val="-15"/>
      <w:sz w:val="27"/>
      <w:szCs w:val="27"/>
    </w:rPr>
  </w:style>
  <w:style w:type="paragraph" w:styleId="af5">
    <w:name w:val="header"/>
    <w:basedOn w:val="a"/>
    <w:link w:val="af6"/>
    <w:uiPriority w:val="99"/>
    <w:rsid w:val="005A3AFA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6">
    <w:name w:val="Верхний колонтитул Знак"/>
    <w:link w:val="af5"/>
    <w:uiPriority w:val="99"/>
    <w:rsid w:val="005A3AFA"/>
    <w:rPr>
      <w:rFonts w:cs="Times New Roman"/>
      <w:sz w:val="20"/>
      <w:szCs w:val="20"/>
    </w:rPr>
  </w:style>
  <w:style w:type="paragraph" w:styleId="af7">
    <w:name w:val="footer"/>
    <w:basedOn w:val="a"/>
    <w:link w:val="af8"/>
    <w:rsid w:val="005A3AFA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8">
    <w:name w:val="Нижний колонтитул Знак"/>
    <w:link w:val="af7"/>
    <w:rsid w:val="005A3AFA"/>
    <w:rPr>
      <w:rFonts w:cs="Times New Roman"/>
    </w:rPr>
  </w:style>
  <w:style w:type="paragraph" w:styleId="af9">
    <w:name w:val="Balloon Text"/>
    <w:basedOn w:val="a"/>
    <w:link w:val="afa"/>
    <w:semiHidden/>
    <w:rsid w:val="005A3AFA"/>
    <w:rPr>
      <w:rFonts w:ascii="Tahoma" w:hAnsi="Tahoma"/>
      <w:sz w:val="16"/>
      <w:szCs w:val="16"/>
      <w:lang w:val="en-US" w:eastAsia="en-US"/>
    </w:rPr>
  </w:style>
  <w:style w:type="character" w:customStyle="1" w:styleId="afa">
    <w:name w:val="Текст выноски Знак"/>
    <w:link w:val="af9"/>
    <w:rsid w:val="005A3AFA"/>
    <w:rPr>
      <w:rFonts w:ascii="Tahoma" w:hAnsi="Tahoma" w:cs="Tahoma"/>
      <w:sz w:val="16"/>
      <w:szCs w:val="16"/>
    </w:rPr>
  </w:style>
  <w:style w:type="paragraph" w:customStyle="1" w:styleId="afb">
    <w:name w:val="Знак"/>
    <w:basedOn w:val="a"/>
    <w:rsid w:val="005A3AFA"/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  <w:rsid w:val="005A3AFA"/>
  </w:style>
  <w:style w:type="character" w:customStyle="1" w:styleId="gogofoundword">
    <w:name w:val="gogofoundword"/>
    <w:basedOn w:val="a0"/>
    <w:rsid w:val="005A3AFA"/>
  </w:style>
  <w:style w:type="paragraph" w:customStyle="1" w:styleId="afc">
    <w:name w:val="Стиль"/>
    <w:basedOn w:val="a"/>
    <w:rsid w:val="005A3AFA"/>
    <w:rPr>
      <w:rFonts w:ascii="Verdana" w:hAnsi="Verdana" w:cs="Verdana"/>
      <w:lang w:val="en-US" w:eastAsia="en-US"/>
    </w:rPr>
  </w:style>
  <w:style w:type="paragraph" w:customStyle="1" w:styleId="afd">
    <w:name w:val="Знак Знак Знак Знак Знак Знак"/>
    <w:basedOn w:val="a"/>
    <w:rsid w:val="005A3AFA"/>
    <w:pPr>
      <w:spacing w:before="100" w:beforeAutospacing="1" w:after="100" w:afterAutospacing="1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Style1">
    <w:name w:val="Style1"/>
    <w:basedOn w:val="a"/>
    <w:rsid w:val="005A3AFA"/>
    <w:pPr>
      <w:widowControl w:val="0"/>
      <w:spacing w:line="322" w:lineRule="exact"/>
    </w:pPr>
    <w:rPr>
      <w:sz w:val="24"/>
      <w:szCs w:val="24"/>
    </w:rPr>
  </w:style>
  <w:style w:type="paragraph" w:customStyle="1" w:styleId="ConsPlusNonformat">
    <w:name w:val="ConsPlusNonformat"/>
    <w:rsid w:val="005A3AFA"/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5A3AFA"/>
    <w:rPr>
      <w:rFonts w:eastAsia="Calibri"/>
      <w:sz w:val="28"/>
      <w:szCs w:val="28"/>
      <w:lang w:eastAsia="ru-RU"/>
    </w:rPr>
  </w:style>
  <w:style w:type="paragraph" w:customStyle="1" w:styleId="Style10">
    <w:name w:val="Style10"/>
    <w:basedOn w:val="a"/>
    <w:rsid w:val="005A3AFA"/>
    <w:pPr>
      <w:widowControl w:val="0"/>
    </w:pPr>
    <w:rPr>
      <w:sz w:val="24"/>
      <w:szCs w:val="24"/>
    </w:rPr>
  </w:style>
  <w:style w:type="character" w:customStyle="1" w:styleId="FontStyle32">
    <w:name w:val="Font Style32"/>
    <w:rsid w:val="005A3AFA"/>
    <w:rPr>
      <w:rFonts w:ascii="Times New Roman" w:hAnsi="Times New Roman" w:cs="Times New Roman"/>
      <w:sz w:val="28"/>
      <w:szCs w:val="28"/>
    </w:rPr>
  </w:style>
  <w:style w:type="character" w:customStyle="1" w:styleId="FontStyle33">
    <w:name w:val="Font Style33"/>
    <w:rsid w:val="005A3AF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1684</Characters>
  <Application>Microsoft Office Word</Application>
  <DocSecurity>0</DocSecurity>
  <Lines>14</Lines>
  <Paragraphs>3</Paragraphs>
  <ScaleCrop>false</ScaleCrop>
  <Company>Министерство Юстиции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1</dc:creator>
  <cp:lastModifiedBy>User</cp:lastModifiedBy>
  <cp:revision>3</cp:revision>
  <dcterms:created xsi:type="dcterms:W3CDTF">2026-06-29T04:32:00Z</dcterms:created>
  <dcterms:modified xsi:type="dcterms:W3CDTF">2026-06-30T17:56:00Z</dcterms:modified>
  <cp:version>1048576</cp:version>
</cp:coreProperties>
</file>